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67"/>
        <w:ind w:left="720"/>
        <w:jc w:val="center"/>
        <w:spacing w:before="0" w:beforeAutospacing="0" w:after="0" w:afterAutospacing="0"/>
        <w:shd w:val="clear" w:color="auto" w:fill="ffffff"/>
        <w:rPr>
          <w:rStyle w:val="668"/>
          <w:b/>
          <w:bCs/>
          <w:color w:val="000000"/>
          <w:sz w:val="28"/>
          <w:szCs w:val="28"/>
        </w:rPr>
      </w:pPr>
      <w:r>
        <w:rPr>
          <w:rStyle w:val="668"/>
          <w:b/>
          <w:bCs/>
          <w:color w:val="000000"/>
          <w:sz w:val="28"/>
          <w:szCs w:val="28"/>
        </w:rPr>
        <w:t xml:space="preserve">Технология исследовательской деятельности</w:t>
      </w:r>
      <w:r>
        <w:rPr>
          <w:rStyle w:val="668"/>
          <w:b/>
          <w:bCs/>
          <w:color w:val="000000"/>
          <w:sz w:val="28"/>
          <w:szCs w:val="28"/>
        </w:rPr>
      </w:r>
    </w:p>
    <w:p>
      <w:pPr>
        <w:pStyle w:val="667"/>
        <w:ind w:left="720"/>
        <w:jc w:val="center"/>
        <w:spacing w:before="0" w:beforeAutospacing="0" w:after="0" w:afterAutospacing="0"/>
        <w:shd w:val="clear" w:color="auto" w:fill="ffffff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</w:r>
      <w:r>
        <w:rPr>
          <w:rFonts w:ascii="Calibri" w:hAnsi="Calibri" w:cs="Calibri"/>
          <w:color w:val="000000"/>
          <w:sz w:val="22"/>
          <w:szCs w:val="22"/>
        </w:rPr>
      </w:r>
    </w:p>
    <w:p>
      <w:pPr>
        <w:ind w:left="4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Исследовательскую деятельность следует рассматривать как особый вид интеллектуально-творческой деятельности.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8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Исследовательская деятельность предстает как высшая форма развития исследоват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ельской активности.  Успешное осуществление исследовательской деятельности требует наличия у субъекта специфического личностного образования — исследовательских способностей, которые необходимо рассматривать как комплекс составляющих: поисковой активности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  мышления..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Поисковая активность выступает как главный двигатель исследовательского поведения и определяется высокой мотивацией, эмоциональной включенностью, интересом (необходимыми составляющими исследовательского поведения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Выделяются следующие этапы становления исследовательской деятельности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9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ориентировка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(выделение предметной области осуществления исследования);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9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проблематизация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(определение способов и средств проведения исследования);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9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планирование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(формулировка последовательных задач исследования, распределение последовательности действий для осуществления исследовательского поиска);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9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эмпирия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(сбор эмпирического материала, постановка и проведение исследования, первичная систематизация полученных данных);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9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анализ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(обобщение, сравнение, анализ, интерпретация данных);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9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рефлексия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(соотнесение собственных выводов с полученными выводами, с процессом проведения исследования, с существующими ранее знаниями и данными).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Модель исследовательских технологий совпадает с моделью научного исследования. Для осуществления исследовательской деятельности рекомендуется следующий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алгоритм 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действий 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1.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Выявление проблемы, которую можно исследовать и которую хотелось бы разрешить Главное качество любого исследователя —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уметь отыскать что-то необычное в обычном, увидеть сложности и противоречия там, где другим все кажется привычным, ясным и простым. Настоящему исследователю надо уметь задавать себе вопросы и находить неожиданное, удивительное в самом простом и привычном.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        2.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Выбор темы исследования. Выбирая тему, следует иметь в виду, что можно пров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ести исследование, а можно заняться проектированием. Принципиальное отличие исследования от проектирования состоит в том, что исследование — процесс бескорыстного поиска неизвестного, новых знаний, а проект — это всегда решение какой-то практической задачи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8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3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Определение цели исследования (нахождение ответа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на вопрос о том, зачем проводится исследование). Примерные формулировки целей исследования обычно начинаются со слов «выявить», «изучить», «определить». Примерные формулировки целей проектов обычно начинаются словами «разработать», «создать», «выполнить».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8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4.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Определение задач исследования (основных шагов направления исследования).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80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5.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Выдвижение гипотезы (предположения, догадки, недоказанной логически и не подтвержденной опытом).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80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6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Составление предварительного плана исследования. Для того чтобы составить план исследования, надо ответить на вопрос «Как мы можем узнать что-то новое о том, что исследуем?».</w:t>
      </w: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 xml:space="preserve"> 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right="20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ff0000"/>
          <w:sz w:val="24"/>
          <w:szCs w:val="24"/>
          <w:lang w:eastAsia="ru-RU"/>
        </w:rPr>
        <w:t xml:space="preserve">      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7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. Провести эксперимент (опыт), наблюдение, проверить гипотезы, сделать выводы.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      8.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Указать возможные пути дальнейшего изучения проблемы. Для настоящего творца завершение одной работы — это не просто окончание исследования, это начало работы следующей.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 основе исследовательской деятельности ребенка дошкольного возраста лежит исследовательская поис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ковая активность, которая, являясь его естественным состоянием, порождает исследовательское поведение, создает условия для того, чтобы психическое развитие ребенка разворачивалось как процесс саморазвития. В соответствии с психологическими основами исследо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вательской деятельности необходимо организовывать деятельность ребенка таким образом, чтобы она способствовала открытию знания самим ребенком через творческий, исследовательский поиск, основными составляющими которого являются: выявление проблем, выработка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и постановка гипотез, наблюдения, опыты, эксперименты, а также сделанные на их основе суждения и умозаключения . В связи с этим у детей дошкольного возраста через специальные упражнения в разных видах деятельности необходимо развивать определенные умения.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0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Видеть проблемы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 —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интегративное свойство мышления, которое развивается в течение длительного времени в разных видах деятельности. Проблема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— это затруднение, неопределенность, чтобы устранить ее, требуется исследование всего, что связано с данной проблемной ситуацией. Не стоит требовать от ребенка ясного осознания и формулирования проблемы, достаточно ее общей, приблизительной характеристики.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0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Выдвигать гипотезы, строить предположения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Выдвижение гипотез, предположений и нетрадиционных (провокационных) идей — важные мыслител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ьные навыки, обеспечивающие исследовательский поиск. Гипотезы возникают как возможные варианты решения проблемы и подвергаются проверке в ходе исследования. Гипотезы дают возможность увидеть проблему в другом свете, посмотреть на ситуацию с другой стороны.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0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Задавать вопросы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Познание начинается с вопроса, который направляет мышление ребенка на поиск ответа, пробуждая потребность в познании и приобщении к умственному труду; вопросы могут быть различными — уточняющими, восполняющими (неопределенными, непрямыми) и др.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0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Оперировать понятиями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«явление», «причина», «следствие», «событие», «обусловленность», «зависимость», «различие», «сходство», «общность», «совмест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имость», «несовместимость», «возможность», «невозможность» и др. Без умения оперировать этими понятиями не может быть абстрактного мышления. Овладеть ими нельзя без исследования живых фактов и явлений, без осмысления того, что можно увидеть своими глазами.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0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Классифицировать.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Классификацией называют операцию деления понятий по определенному основанию на непересекающиеся классы; классификация устанавливае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т определенный порядок и разбивает рассматриваемые объекты на группы; всякая классификация имеет цель, которая диктует выбор основания; поскольку целей может быть много, то одна и та же группа предметов может быть расклассифицирована по разным основаниям).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0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Наблюдать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Наблюдение — это вид восприятия, характеризующийся целенаправленностью, выражается в ясно осознаваемой практической, познавательной задаче, что и отличает наблюдение от простого созерцания.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0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Делать выводы и умозаключения</w:t>
      </w: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Любое исследование теряет смысл, если не сделаны выводы и не подведены итоги; вывод — это заключительное суждение о результатах проведенной работы.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Главная цель исследовательского обучения — ф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ормирование способностей самостоятельно и творчески осваивать (и перестраивать) новые способы деятельности в любой сфере человеческой культуры. Принципы исследовательского обучения, которые можно интерпретировать и для работы с детьми дошкольного возраста: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1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ориентации на познавательные интересы детей (исследование — процесс творческий, творчество невозможно навязать извне, оно рождается только на основе внутренней потребности, в данном случае на потребности в познании);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1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опоры на развитие умений самостоятельного поиска информации;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1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сочетания репродуктивных и продуктивных методов обучения (психология усвоения свидетельствует о том, что легко и непроизвольно усваивается тот материал, который включен в активную работу мышления);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1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формирования представлений об исследовании как стиле жизни.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36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  Для того чтобы исследовательская деятельнос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ть вызывала у детей интерес, необходимо подобрать содержание, доступное их пониманию (окружающий мир, природа и др.), создавать проблемные ситуации, решая которые ребенок будет открывать для себя что-то новое. Проблемную ситуацию можно характеризовать как: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2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особый вид взаимодействия объекта и субъекта, характеризующийся таким психическим состоянием субъекта при решении задач, который требует обнаружения (открытия ил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 усвоения) новых, ранее субъекту неизвестных знаний или способов деятельности. Иными словами, проблемная ситуация — это такая ситуация, при которой субъект хочет решить какие-то трудные для себя задачи, но ему не хватает данных, и он должен сам их искать;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2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ядро, которое является зн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ачимым для ребенка противоречием. Воздействуя на эмоциональную сферу ребенка, противоречие вызывает удивление, недоумение, восхищение. Именно они и побуждают включиться в поиск, проявить исследовательскую активность, которая завершается приобретением новог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 знания, самостоятельным формулированием выводов и обобщений. Последнее очень важно для умственного и творческого развития мышления, ведь в наиболее чистом и ярко выраженном виде мышление выступает именно там, где оно само доходит до знаний, открывает их.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36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Проблемная ситуация, включает в себя три основных компонента: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3"/>
        </w:numPr>
        <w:ind w:left="108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неизвестное, раскрываемое в проблемной ситуации (новое знание или способ деятельности, к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оторые ребенок должен усвоить, разрешая противоречие); ценность противоречия в познании в том, что оно, воздействуя на эмоции, пробуждает потребность в познании нового, а эмоция, возникшая в результате столкновения с противоречием, включает в работу мысль;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4"/>
        </w:numPr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познавательную деятельность ребенка;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4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возможности ребенка анализировать условия поставленного задания и усваивать новые знания, так как ни слишком трудное, ни слишком легкое задания не способствуют возникновению проблемной ситуации (степень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трудности задания должна быть такова, чтобы с помощью усвоенных знаний и способов действия дети не могли его выполнить, но этих знаний должно быть достаточно для самостоятельного анализа (понимания) содержания и условий выполнения поставленного задания) 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36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Существуют определенные способы создания проблемных ситуаций, которые педагог может использовать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в работе с детьми старшего дошкольного возраста, поскольку проблемность — неотъемлемая черта познания старших дошкольников, и именно проблемность обеспечивает постоянную открытость ребенка новому и выражается в поиске несоответствий и противоречий (Н. Н.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Поддьяков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), а также в собственной постановке новых вопросов и проблем. Педагог, максимально используя пробле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мы, выдвигаемые детьми, должен еще и преднамеренно создавать ситуации специальными заданиями, направленность которых — обнажить, заострить противоречия в сознании ребенка и выявить из этих преднамеренных ситуаций противоречия, которые он способен замечать.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       Пути создания проблемных ситуаций, личностно значимых для ребенка: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5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преднамеренное столкновение жизненных представлений детей с научными фактами, объяснить которые они не могут — не хватает знаний, жизненного опыта;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5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преднамеренное побуждение детей к решению новых задач старыми способами;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5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побуждение дете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й выдвигать гипотезы, делать предварительные выводы и обобщения (противоречие — ядро проблемной ситуации — в данном случае возникает в результате столкновения различных мнений, выдвинутого предположения и результатов его опытной проверки в процессе диалога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) 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36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   Для создания проблемных ситуаций педагогу можно использовать следующие методические приемы: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6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подведение детей к противоречию и предложение самостоятельно найти способ его разрешения;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6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изложение различных точек зрения на один и тот же вопрос;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6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предложение детям рассмотреть явление с различных позиций;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6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побуждение детей к сравнению, обобщению, выводам из ситуации, сопоставлению фактов;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6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постановка конкретных вопросов на обобщение, обоснование, конкретизацию, логику, рассуждения;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6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постановка проблемных задач (например, с недостаточными или избыточными исходными данными, неопределенностью в постановке вопроса, противоречивыми данными, заведомо допущенными ошибками, ограниченным временем решения и т.д.)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36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    Для проведения исследования с целью решения проблемы ребенок участвует в следующих этапах исследования: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7"/>
        </w:numPr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наблюдение и изучение фактов и явлений;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7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выявление непонятных явлений, подлежащих исследованию (постановка проблемы);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7"/>
        </w:numPr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выдвижение гипотез;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7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осуществление плана, выяснение связи изучаемого явления с другими явлениями;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7"/>
        </w:numPr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формулирование решений, выводов, обобщений;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7"/>
        </w:numPr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проверка решений;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7"/>
        </w:numPr>
        <w:ind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практические выводы о возможном и необходимом применении полученных знаний.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360" w:right="6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Для этого педагогу необходимо осуществлять деятельность по трем этапам,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right="6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На первом этапе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педагог побуждает детей внимательно всматриваться в изучаемый объект, описывать его внешние признаки, выделять главное, сравнивать с другими объектами, анализировать, делать выводы и обоб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щения; побуждает детей включаться в решение познавательных задач и проблем непосредственного активного наблюдения не только за статичными объектами, но и за развитием объектов живой природы; вызывает потребность в постановке вопросов в процессе наблюдения.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right="6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   На втором этапе 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педагог формирует исследовательскую активность детей в форме умения ставить вопросы и разрешать возникающие проблемы. Необходимо создавать такие усл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овия, которые должны способствовать развитию умения задавать вопросы исследовательского характера (на выявление главных признаков объекта, его функций, на формирование умения давать полную характеристику предмета, определять его место в этом мире и т. п.).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right="6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   На третьем этапе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целесообразно организо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вать деятельность детей по конструированию, в процессе которой дети учатся анализировать условия и находить самостоятельное решение, создавать замысел конструкций и в соответствии с ним планировать свою деятельность. Для этого используются следующие формы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организации конструирования, которые применяются именно в такой последовательности: по замыслу, образцу, теме, модели, условиям.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Для оформления результатов исследовательской деятельности при работе с детьми шести-семи лет педагог может завести папку, в которую вместе с родителями (согласно перечню разделов) он будет собирать материал, накопленный в ходе исследования. Например: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раздел 1 «Что я прочитал (или мне прочитали) по теме... (список литературы)»;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раздел 2 «Что я узнал о... (сбор информации по теме исследования)»;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раздел 3 «Вопросы, которые возникли у меня, когда я изучал научную и художественную литературу»;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раздел 4 «Мои наблюдения и опыты по теме исследования»;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раздел 5 «Вопросы, которые возникли у меня в ходе наблюдений и опытов»;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раздел 6 «Мои выводы»;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раздел 7 «Мое сообщение, доклад (о чем я расскажу ребятам)».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Чтобы дети занимались исследовательской деятельностью, педагогу необходимо: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использовать различные приемы воздействия на эмоционально-волевую сферу дошкольника (заботясь о том, чтобы в процессе познания нового материала он испытывал чувство радости, удовольствия, удовлетворения);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создавать проблемные ситуации, вызывающие у детей удивление, недоумение, восхищение;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четко формулировать проблемы, обнажая противоречия в сознании ребенка; учить видеть и формулировать проблемы, развивая проблемное видение;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выдвигать гипотезы и обучать этому умению детей, принимая любые их предложения;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развивать способность к прогнозированию и предвосхищению решений;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обучать детей обобщенным приемам умственной деятельности — умению выделять главное, сравнивать, делать выводы, классифицировать, знакомить с различными научными методами исследования;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создавать атмосферу свободного обсуждения, побуждать детей к диалогу, сотрудничеству;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побуждать к самостоятельной постановке вопросов, обнаружению противоречий;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подводить детей к самостоятельным выводам и обобщениям, поощрять оригинальные решения, умение делать выбор;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8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знакомить с жизнью и деятельностью выдающихся ученых, с историей великих открытий.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  Педагогу, организуя исследовательскую деятельно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сть детей, необходимо избегать отрицательной оценки детских идей; проявлять искренний интерес к любой деятельности ребенка, уметь видеть за его ошибками работу мысли, поиск собственного решения; восстанавливать веру ребенка в собственные силы, настойчивост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ь в выполнении задания, доведении исследования до конца; подводить итоги исследования (при условии, что дети сами называют проблему, вспоминают все предложенные гипотезы, ход проверки каждой, оценивают свою работу). Для осуществления процесса исследования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важно оптимальное разделение детского коллектива на малые группы (по три-четыре человека). Работа в таком небольшом коллективе способствует развитию самостоятельности, умения предлагать и формулировать варианты решения задачи, доказывать свою точку зрения.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Структура занятия-исследования для детей дошкольного возраста включает: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9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постановка исследовательской задачи в виде того или иного варианта проблемной ситуации;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9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тренинг внимания, памяти, логики мышления (может быть организован до занятия);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9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уточнение правил безопасности жизнедеятельности в ходе осуществления экспериментирования;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9"/>
        </w:numPr>
        <w:ind w:left="74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уточнение плана исследования;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9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выбор оборудования, самостоятельное его размещение детьми в зоне исследования;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9"/>
        </w:numPr>
        <w:ind w:left="74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распределение детей на подгруппы, выбор ведущих, капитанов (лидеров группы), помогающих организовать сверстников, комментирующих ход и результаты совместной деятельности детей в группе;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19"/>
        </w:numPr>
        <w:ind w:left="74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анализ и обобщение полученных детьми результатов.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Н. М. Короткова говорит о познавательно-исследовательской деятельности детей дошкольного возраста, в процессе которой ребенок получает возможность удовлетворить присущую ему любознательность, практикуетс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я в установлении причинно-следственных и временных связей между предметами и явлениями, что позволяет ему не только расширять, но и упорядочивать свои представления о мире. В процессе познавательно-исследовательской деятельности, по мнению автора, происход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ит формирование ребенка как самостоятельного и инициативного субъекта деятельности, субъекта познания. Этому способствует организация занятий в виде партнерской деятельности взрослого с детьми, где последние получают возможность проявить собственную исслед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овательскую активность. К основным признакам партнерской деятельности Н. М. Короткова относит добровольное (без психологического принуждения) участие детей в работе и включенность в нее взрослого как соучастника и живого образца осуществления деятельности.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4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Для исследовательской деятельности могут быть выбраны доступные и интересные детям старшего дошкольного возраста типы исследования: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0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опыты (экспериментирование) — освоение причинно- следственных связей и отношений;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0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коллекционирование (классификационная работа) — освоение родовидовых отношений;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0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путешествие по карте — освоение пространственных схем и отношений (представления о пространстве мира);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0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путешествие по «реке времени» — освоение временных отношений (представления об историческом времени — от прошлого к настоящему).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4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Н. М. Короткова предлагает примерное распределение содержания познавательно-исследовательской деятельности детей старшего дошкольного возраста.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Также автор предлагает своеобразный алгоритм деятельности педагога по организации познавательно-исследовательской деятельности детей. Так, деятельность в направлении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«Опыты (экспериментирование)» следует выстраивать следующим образом: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1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привлечение внимания детей «интригующим» материалом или демонстрацией необычного эффекта;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1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предоставление возможности детям свободно поэкспериментировать самим и обсудить полученный эффект (можно несколько раз поменять условия опыта и посмотреть, что из этого получается);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1"/>
        </w:numPr>
        <w:ind w:left="76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формулирование причинно-следственных связей;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1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самостоятельное использование оборудования в свободной деятельности.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20" w:right="20" w:firstLine="36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Цель исследовательской деятельнос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ти взрослого с детьми в направлении «Коллекционирование (классификационная работа)» заключается, по мнению автора, в поиске оснований для группировки, систематизации какого-либо множества однородных объектов (растений, животных, минералов). В связи с этим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алгоритм деятельности может быть представлен следующим образом: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2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поиск черт сходства и различия между объектами в ходе обсуждения-рассуждения, поиск возможных оснований для их группировки;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2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размещение материала в классификационной таблице (если материал реальный (образцы минералов) — размещение в емкости в виде коллекции, а на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классификационную  таблицу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прикрепляются замещающие их картинки или ярлычки с названиями этих предметов).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ind w:left="400" w:right="20"/>
        <w:jc w:val="both"/>
        <w:spacing w:after="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   Для исследовательской деятельности в направлении «Путешествие по карте» необходимы наглядно-графические заместители целостного «пространства мира» (например, контурная физическая карта полушарий). </w:t>
      </w: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 xml:space="preserve">Алгоритм действий взрослого и детей: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3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обсуждение и выбор пункта назначения, подходящего для путешествия вида транспорта; обозначение возможного маршрута путешествия;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3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изучение растительного и животного мира, особенностей жизнедеятельности людей в данной местности;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pPr>
        <w:numPr>
          <w:ilvl w:val="0"/>
          <w:numId w:val="23"/>
        </w:numPr>
        <w:ind w:left="760" w:right="20"/>
        <w:jc w:val="both"/>
        <w:spacing w:before="30" w:after="30" w:line="240" w:lineRule="auto"/>
        <w:shd w:val="clear" w:color="auto" w:fill="ffffff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заполнение участка контурной физической карты полушарий линиями пройденных маршрутов, вырезками-метками (животных, растений, людей, занятых трудом).</w:t>
      </w:r>
      <w:r>
        <w:rPr>
          <w:rFonts w:ascii="Calibri" w:hAnsi="Calibri" w:eastAsia="Times New Roman" w:cs="Calibri"/>
          <w:color w:val="000000"/>
          <w:lang w:eastAsia="ru-RU"/>
        </w:rPr>
      </w:r>
    </w:p>
    <w:p>
      <w:r/>
      <w:bookmarkStart w:id="0" w:name="_GoBack"/>
      <w:r/>
      <w:bookmarkEnd w:id="0"/>
      <w:r/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7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1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22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3"/>
  </w:num>
  <w:num w:numId="5">
    <w:abstractNumId w:val="22"/>
  </w:num>
  <w:num w:numId="6">
    <w:abstractNumId w:val="19"/>
  </w:num>
  <w:num w:numId="7">
    <w:abstractNumId w:val="11"/>
  </w:num>
  <w:num w:numId="8">
    <w:abstractNumId w:val="18"/>
  </w:num>
  <w:num w:numId="9">
    <w:abstractNumId w:val="5"/>
  </w:num>
  <w:num w:numId="10">
    <w:abstractNumId w:val="16"/>
  </w:num>
  <w:num w:numId="11">
    <w:abstractNumId w:val="21"/>
  </w:num>
  <w:num w:numId="12">
    <w:abstractNumId w:val="4"/>
  </w:num>
  <w:num w:numId="13">
    <w:abstractNumId w:val="10"/>
  </w:num>
  <w:num w:numId="14">
    <w:abstractNumId w:val="15"/>
  </w:num>
  <w:num w:numId="15">
    <w:abstractNumId w:val="17"/>
  </w:num>
  <w:num w:numId="16">
    <w:abstractNumId w:val="0"/>
  </w:num>
  <w:num w:numId="17">
    <w:abstractNumId w:val="20"/>
  </w:num>
  <w:num w:numId="18">
    <w:abstractNumId w:val="9"/>
  </w:num>
  <w:num w:numId="19">
    <w:abstractNumId w:val="2"/>
  </w:num>
  <w:num w:numId="20">
    <w:abstractNumId w:val="13"/>
  </w:num>
  <w:num w:numId="21">
    <w:abstractNumId w:val="14"/>
  </w:num>
  <w:num w:numId="22">
    <w:abstractNumId w:val="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63"/>
    <w:next w:val="663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64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63"/>
    <w:next w:val="663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64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63"/>
    <w:next w:val="663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64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63"/>
    <w:next w:val="663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64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63"/>
    <w:next w:val="663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64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63"/>
    <w:next w:val="663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64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63"/>
    <w:next w:val="663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64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63"/>
    <w:next w:val="663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64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63"/>
    <w:next w:val="663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64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63"/>
    <w:uiPriority w:val="34"/>
    <w:qFormat/>
    <w:pPr>
      <w:contextualSpacing/>
      <w:ind w:left="720"/>
    </w:p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63"/>
    <w:next w:val="663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64"/>
    <w:link w:val="34"/>
    <w:uiPriority w:val="10"/>
    <w:rPr>
      <w:sz w:val="48"/>
      <w:szCs w:val="48"/>
    </w:rPr>
  </w:style>
  <w:style w:type="paragraph" w:styleId="36">
    <w:name w:val="Subtitle"/>
    <w:basedOn w:val="663"/>
    <w:next w:val="663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64"/>
    <w:link w:val="36"/>
    <w:uiPriority w:val="11"/>
    <w:rPr>
      <w:sz w:val="24"/>
      <w:szCs w:val="24"/>
    </w:rPr>
  </w:style>
  <w:style w:type="paragraph" w:styleId="38">
    <w:name w:val="Quote"/>
    <w:basedOn w:val="663"/>
    <w:next w:val="663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63"/>
    <w:next w:val="663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63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64"/>
    <w:link w:val="42"/>
    <w:uiPriority w:val="99"/>
  </w:style>
  <w:style w:type="paragraph" w:styleId="44">
    <w:name w:val="Footer"/>
    <w:basedOn w:val="663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64"/>
    <w:link w:val="44"/>
    <w:uiPriority w:val="99"/>
  </w:style>
  <w:style w:type="paragraph" w:styleId="46">
    <w:name w:val="Caption"/>
    <w:basedOn w:val="663"/>
    <w:next w:val="663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64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65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6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6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6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6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6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6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6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6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6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6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148">
    <w:name w:val="List Table 7 Colorful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152">
    <w:name w:val="List Table 7 Colorful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55">
    <w:name w:val="Lined - Accent 2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59">
    <w:name w:val="Lined - Accent 6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162">
    <w:name w:val="Bordered &amp; Lined - Accent 2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166">
    <w:name w:val="Bordered &amp; Lined - Accent 6"/>
    <w:basedOn w:val="66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6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63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64"/>
    <w:uiPriority w:val="99"/>
    <w:unhideWhenUsed/>
    <w:rPr>
      <w:vertAlign w:val="superscript"/>
    </w:rPr>
  </w:style>
  <w:style w:type="paragraph" w:styleId="178">
    <w:name w:val="endnote text"/>
    <w:basedOn w:val="663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64"/>
    <w:uiPriority w:val="99"/>
    <w:semiHidden/>
    <w:unhideWhenUsed/>
    <w:rPr>
      <w:vertAlign w:val="superscript"/>
    </w:rPr>
  </w:style>
  <w:style w:type="paragraph" w:styleId="181">
    <w:name w:val="toc 1"/>
    <w:basedOn w:val="663"/>
    <w:next w:val="663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63"/>
    <w:next w:val="663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63"/>
    <w:next w:val="663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63"/>
    <w:next w:val="663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63"/>
    <w:next w:val="663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63"/>
    <w:next w:val="663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63"/>
    <w:next w:val="663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63"/>
    <w:next w:val="663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63"/>
    <w:next w:val="663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63"/>
    <w:next w:val="663"/>
    <w:uiPriority w:val="99"/>
    <w:unhideWhenUsed/>
    <w:pPr>
      <w:spacing w:after="0" w:afterAutospacing="0"/>
    </w:pPr>
  </w:style>
  <w:style w:type="paragraph" w:styleId="663" w:default="1">
    <w:name w:val="Normal"/>
    <w:qFormat/>
  </w:style>
  <w:style w:type="character" w:styleId="664" w:default="1">
    <w:name w:val="Default Paragraph Font"/>
    <w:uiPriority w:val="1"/>
    <w:semiHidden/>
    <w:unhideWhenUsed/>
  </w:style>
  <w:style w:type="table" w:styleId="66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66" w:default="1">
    <w:name w:val="No List"/>
    <w:uiPriority w:val="99"/>
    <w:semiHidden/>
    <w:unhideWhenUsed/>
  </w:style>
  <w:style w:type="paragraph" w:styleId="667" w:customStyle="1">
    <w:name w:val="c19"/>
    <w:basedOn w:val="66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668" w:customStyle="1">
    <w:name w:val="c2"/>
    <w:basedOn w:val="664"/>
  </w:style>
  <w:style w:type="paragraph" w:styleId="669" w:customStyle="1">
    <w:name w:val="c12"/>
    <w:basedOn w:val="66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670" w:customStyle="1">
    <w:name w:val="c4"/>
    <w:basedOn w:val="66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671" w:customStyle="1">
    <w:name w:val="c1"/>
    <w:basedOn w:val="664"/>
  </w:style>
  <w:style w:type="paragraph" w:styleId="672" w:customStyle="1">
    <w:name w:val="c0"/>
    <w:basedOn w:val="66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r7-office/2024.4.2.721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Аноним</cp:lastModifiedBy>
  <cp:revision>4</cp:revision>
  <dcterms:created xsi:type="dcterms:W3CDTF">2024-09-13T06:41:00Z</dcterms:created>
  <dcterms:modified xsi:type="dcterms:W3CDTF">2025-11-02T20:02:56Z</dcterms:modified>
</cp:coreProperties>
</file>